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56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8"/>
        <w:gridCol w:w="736"/>
        <w:gridCol w:w="1337"/>
        <w:gridCol w:w="3013"/>
        <w:gridCol w:w="276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85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85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Style w:val="4"/>
                <w:rFonts w:eastAsia="宋体"/>
                <w:lang w:val="en-US" w:eastAsia="zh-CN" w:bidi="ar"/>
              </w:rPr>
              <w:t>2026</w:t>
            </w:r>
            <w:r>
              <w:rPr>
                <w:rStyle w:val="5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27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5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义务教育生均公用经费（小学）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27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5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攀枝花市仁和区福田镇中心学校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791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2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791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其中：财政拨款</w:t>
            </w:r>
          </w:p>
        </w:tc>
        <w:tc>
          <w:tcPr>
            <w:tcW w:w="2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0.26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2791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其他资金</w:t>
            </w:r>
          </w:p>
        </w:tc>
        <w:tc>
          <w:tcPr>
            <w:tcW w:w="2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7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及义务教育、维持学校正常运转，保障适龄儿童、少年接受义务教育的权利，提高全民科学文化族素质。保障全校师生2026年度教育教学工作顺利开展；坚持以教学为中心，提升教师整体专业素养；真正做到服务于社会、服务于家长、服务于学生；促进学校健康发展，圆满完成义务教育教学活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1337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辖区内义务教育阶段学生人数</w:t>
            </w:r>
          </w:p>
        </w:tc>
        <w:tc>
          <w:tcPr>
            <w:tcW w:w="2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学校专任教师数</w:t>
            </w:r>
          </w:p>
        </w:tc>
        <w:tc>
          <w:tcPr>
            <w:tcW w:w="2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生均公用经费标准</w:t>
            </w:r>
          </w:p>
        </w:tc>
        <w:tc>
          <w:tcPr>
            <w:tcW w:w="2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16元/人.年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项目周期</w:t>
            </w:r>
          </w:p>
        </w:tc>
        <w:tc>
          <w:tcPr>
            <w:tcW w:w="2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生均公用经费总额</w:t>
            </w:r>
          </w:p>
        </w:tc>
        <w:tc>
          <w:tcPr>
            <w:tcW w:w="2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2592元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适龄儿童、少年入学率</w:t>
            </w:r>
          </w:p>
        </w:tc>
        <w:tc>
          <w:tcPr>
            <w:tcW w:w="2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人民群众对义务教育的满意度</w:t>
            </w:r>
          </w:p>
        </w:tc>
        <w:tc>
          <w:tcPr>
            <w:tcW w:w="2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显著提高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主管部门满意度</w:t>
            </w:r>
          </w:p>
        </w:tc>
        <w:tc>
          <w:tcPr>
            <w:tcW w:w="2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学生、家长、社会满意度</w:t>
            </w:r>
          </w:p>
        </w:tc>
        <w:tc>
          <w:tcPr>
            <w:tcW w:w="2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85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其他运转类项目支出绩效目标申报表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856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Style w:val="4"/>
                <w:rFonts w:eastAsia="宋体"/>
                <w:lang w:val="en-US" w:eastAsia="zh-CN" w:bidi="ar"/>
              </w:rPr>
              <w:t>2026</w:t>
            </w:r>
            <w:r>
              <w:rPr>
                <w:rStyle w:val="5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7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5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生均公用经费（学前教育）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7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57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攀枝花市仁和区福田镇中心学校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791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年度资金总额:</w:t>
            </w:r>
          </w:p>
        </w:tc>
        <w:tc>
          <w:tcPr>
            <w:tcW w:w="2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791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其中：财政拨款</w:t>
            </w:r>
          </w:p>
        </w:tc>
        <w:tc>
          <w:tcPr>
            <w:tcW w:w="2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791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其他资金</w:t>
            </w:r>
          </w:p>
        </w:tc>
        <w:tc>
          <w:tcPr>
            <w:tcW w:w="2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</w:t>
            </w:r>
          </w:p>
        </w:tc>
        <w:tc>
          <w:tcPr>
            <w:tcW w:w="7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及学前教育、维持幼儿园正常运转，保障适龄幼儿接受学前教育的权利，提高全民科学文化族素质。保障全园师生2026年度教育教学工作顺利开展；坚持以教学为中心，提升教师整体专业素养；真正做到服务于社会、服务于家长、服务于学生；促进幼儿园健康发展，圆满完成学前教育教学活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7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73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6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项目完成</w:t>
            </w:r>
          </w:p>
        </w:tc>
        <w:tc>
          <w:tcPr>
            <w:tcW w:w="1337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学前教育阶段幼儿人数</w:t>
            </w:r>
          </w:p>
        </w:tc>
        <w:tc>
          <w:tcPr>
            <w:tcW w:w="2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7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幼儿园专任教师人数</w:t>
            </w:r>
          </w:p>
        </w:tc>
        <w:tc>
          <w:tcPr>
            <w:tcW w:w="2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学前教育生均公用经费标准</w:t>
            </w:r>
          </w:p>
        </w:tc>
        <w:tc>
          <w:tcPr>
            <w:tcW w:w="2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600元/人.年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6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项目周期</w:t>
            </w:r>
          </w:p>
        </w:tc>
        <w:tc>
          <w:tcPr>
            <w:tcW w:w="2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学前教育生均公用经费总额</w:t>
            </w:r>
          </w:p>
        </w:tc>
        <w:tc>
          <w:tcPr>
            <w:tcW w:w="2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1.14万元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eastAsia="zh-CN"/>
              </w:rPr>
              <w:t>项目效益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辖区内适龄幼儿入园率</w:t>
            </w:r>
          </w:p>
        </w:tc>
        <w:tc>
          <w:tcPr>
            <w:tcW w:w="2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可持续影响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人民群众对学前教育的满意度</w:t>
            </w:r>
          </w:p>
        </w:tc>
        <w:tc>
          <w:tcPr>
            <w:tcW w:w="2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显著提高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6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主管部门满意度</w:t>
            </w:r>
          </w:p>
        </w:tc>
        <w:tc>
          <w:tcPr>
            <w:tcW w:w="27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7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6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学生、家长、社会满意度</w:t>
            </w:r>
          </w:p>
        </w:tc>
        <w:tc>
          <w:tcPr>
            <w:tcW w:w="276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≥90%</w:t>
            </w:r>
          </w:p>
        </w:tc>
      </w:tr>
    </w:tbl>
    <w:p/>
    <w:p/>
    <w:p/>
    <w:p/>
    <w:p/>
    <w:p/>
    <w:p/>
    <w:p/>
    <w:tbl>
      <w:tblPr>
        <w:tblStyle w:val="2"/>
        <w:tblW w:w="4990" w:type="pct"/>
        <w:tblInd w:w="9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9"/>
        <w:gridCol w:w="735"/>
        <w:gridCol w:w="1306"/>
        <w:gridCol w:w="2509"/>
        <w:gridCol w:w="335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2"/>
                <w:szCs w:val="32"/>
              </w:rPr>
              <w:t>其他运转类项目支出绩效目标申报表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</w:t>
            </w:r>
            <w:r>
              <w:rPr>
                <w:rFonts w:ascii="Times New Roman" w:hAnsi="Times New Roman"/>
                <w:color w:val="000000"/>
                <w:kern w:val="0"/>
                <w:sz w:val="24"/>
              </w:rPr>
              <w:t>2026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55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34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教育教学管理经费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55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预算单位</w:t>
            </w:r>
          </w:p>
        </w:tc>
        <w:tc>
          <w:tcPr>
            <w:tcW w:w="344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攀枝花市仁和区福田镇中心学校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552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项目资金</w:t>
            </w:r>
            <w:r>
              <w:rPr>
                <w:rFonts w:asci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（万元）</w:t>
            </w:r>
          </w:p>
        </w:tc>
        <w:tc>
          <w:tcPr>
            <w:tcW w:w="1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年度资金总额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:</w:t>
            </w:r>
          </w:p>
        </w:tc>
        <w:tc>
          <w:tcPr>
            <w:tcW w:w="19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cs="宋体"/>
                <w:color w:val="000000"/>
                <w:kern w:val="0"/>
                <w:sz w:val="24"/>
              </w:rPr>
              <w:t>4.41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552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其中：财政拨款</w:t>
            </w:r>
          </w:p>
        </w:tc>
        <w:tc>
          <w:tcPr>
            <w:tcW w:w="19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4.41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552" w:type="pct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其他资金</w:t>
            </w:r>
          </w:p>
        </w:tc>
        <w:tc>
          <w:tcPr>
            <w:tcW w:w="19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FF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9" w:hRule="atLeast"/>
        </w:trPr>
        <w:tc>
          <w:tcPr>
            <w:tcW w:w="3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总</w:t>
            </w:r>
            <w:r>
              <w:rPr>
                <w:rFonts w:asci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体</w:t>
            </w:r>
            <w:r>
              <w:rPr>
                <w:rFonts w:asci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目</w:t>
            </w:r>
            <w:r>
              <w:rPr>
                <w:rFonts w:asci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标</w:t>
            </w:r>
          </w:p>
        </w:tc>
        <w:tc>
          <w:tcPr>
            <w:tcW w:w="464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普及学前教育、维持幼儿园正常运转，保障适龄幼儿接受学前教育的权利，提高全民科学文化族素质。保障全园师生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2026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年度教育教学工作顺利开展；坚持以教学为中心，提升教师整体专业素养；真正做到服务于社会、服务于家长、服务于学生；促进幼儿园健康发展，圆满完成学前教育教学活动。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35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绩效指标</w:t>
            </w:r>
          </w:p>
        </w:tc>
        <w:tc>
          <w:tcPr>
            <w:tcW w:w="43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一级指标</w:t>
            </w:r>
          </w:p>
        </w:tc>
        <w:tc>
          <w:tcPr>
            <w:tcW w:w="76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1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三级指标</w:t>
            </w:r>
          </w:p>
        </w:tc>
        <w:tc>
          <w:tcPr>
            <w:tcW w:w="19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43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项目完成</w:t>
            </w:r>
          </w:p>
        </w:tc>
        <w:tc>
          <w:tcPr>
            <w:tcW w:w="767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数量指标</w:t>
            </w:r>
          </w:p>
        </w:tc>
        <w:tc>
          <w:tcPr>
            <w:tcW w:w="1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学生人数</w:t>
            </w:r>
          </w:p>
        </w:tc>
        <w:tc>
          <w:tcPr>
            <w:tcW w:w="19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在校生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81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43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76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学校临聘人员</w:t>
            </w:r>
          </w:p>
        </w:tc>
        <w:tc>
          <w:tcPr>
            <w:tcW w:w="19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3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43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767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质量指标</w:t>
            </w:r>
          </w:p>
        </w:tc>
        <w:tc>
          <w:tcPr>
            <w:tcW w:w="1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教育工作办学综合督导评估</w:t>
            </w:r>
          </w:p>
        </w:tc>
        <w:tc>
          <w:tcPr>
            <w:tcW w:w="19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≥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90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43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76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教学质量</w:t>
            </w:r>
          </w:p>
        </w:tc>
        <w:tc>
          <w:tcPr>
            <w:tcW w:w="19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显著提高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43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76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时效指标</w:t>
            </w:r>
          </w:p>
        </w:tc>
        <w:tc>
          <w:tcPr>
            <w:tcW w:w="1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项目周期</w:t>
            </w:r>
          </w:p>
        </w:tc>
        <w:tc>
          <w:tcPr>
            <w:tcW w:w="19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43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767" w:type="pct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成本指标</w:t>
            </w:r>
          </w:p>
        </w:tc>
        <w:tc>
          <w:tcPr>
            <w:tcW w:w="1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委托业务费</w:t>
            </w:r>
          </w:p>
        </w:tc>
        <w:tc>
          <w:tcPr>
            <w:tcW w:w="19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.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万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3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43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项目效益</w:t>
            </w:r>
          </w:p>
        </w:tc>
        <w:tc>
          <w:tcPr>
            <w:tcW w:w="76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社会效益指标</w:t>
            </w:r>
          </w:p>
        </w:tc>
        <w:tc>
          <w:tcPr>
            <w:tcW w:w="1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推进素质教育力度</w:t>
            </w:r>
          </w:p>
        </w:tc>
        <w:tc>
          <w:tcPr>
            <w:tcW w:w="19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显著提高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3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43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76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可持续影响指标</w:t>
            </w:r>
          </w:p>
        </w:tc>
        <w:tc>
          <w:tcPr>
            <w:tcW w:w="1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人民群众对义务教育的满意度</w:t>
            </w:r>
          </w:p>
        </w:tc>
        <w:tc>
          <w:tcPr>
            <w:tcW w:w="19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显著提高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3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43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满意度指标</w:t>
            </w:r>
          </w:p>
        </w:tc>
        <w:tc>
          <w:tcPr>
            <w:tcW w:w="76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满意度指标</w:t>
            </w:r>
          </w:p>
        </w:tc>
        <w:tc>
          <w:tcPr>
            <w:tcW w:w="1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主管部门满意度</w:t>
            </w:r>
          </w:p>
        </w:tc>
        <w:tc>
          <w:tcPr>
            <w:tcW w:w="19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≥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90%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35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43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76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学生、家长、社会满意度</w:t>
            </w:r>
          </w:p>
        </w:tc>
        <w:tc>
          <w:tcPr>
            <w:tcW w:w="19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≥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90%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163368"/>
    <w:rsid w:val="18163368"/>
    <w:rsid w:val="28AD36CB"/>
    <w:rsid w:val="3A9E407C"/>
    <w:rsid w:val="408C7674"/>
    <w:rsid w:val="4C87000A"/>
    <w:rsid w:val="58AD748A"/>
    <w:rsid w:val="59007BC5"/>
    <w:rsid w:val="6A8D3FD1"/>
    <w:rsid w:val="726A6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5">
    <w:name w:val="font3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2026-01-07T09:42:00Z</dcterms:created>
  <dc:creator>何英</dc:creator>
  <cp:lastModifiedBy>刘芸</cp:lastModifiedBy>
  <dcterms:modified xsi:type="dcterms:W3CDTF">2026-01-27T03:04:29Z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D907E35A94914400849FE7ACCA27EDC0</vt:lpwstr>
  </property>
</Properties>
</file>